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A4" w:rsidRPr="00D47565" w:rsidRDefault="005E0DF2" w:rsidP="005E0DF2">
      <w:pPr>
        <w:jc w:val="center"/>
        <w:rPr>
          <w:b/>
          <w:sz w:val="40"/>
        </w:rPr>
      </w:pPr>
      <w:r w:rsidRPr="00D47565">
        <w:rPr>
          <w:b/>
          <w:sz w:val="40"/>
        </w:rPr>
        <w:t>912863 – Desková kódovací hra – myši</w:t>
      </w:r>
    </w:p>
    <w:p w:rsidR="005E0DF2" w:rsidRPr="005E0DF2" w:rsidRDefault="005E0DF2" w:rsidP="005E0DF2">
      <w:pPr>
        <w:jc w:val="center"/>
        <w:rPr>
          <w:b/>
          <w:sz w:val="32"/>
        </w:rPr>
      </w:pPr>
      <w:r w:rsidRPr="005E0DF2">
        <w:rPr>
          <w:b/>
          <w:sz w:val="32"/>
        </w:rPr>
        <w:t>Návod</w:t>
      </w:r>
    </w:p>
    <w:p w:rsidR="005E0DF2" w:rsidRDefault="005E0DF2" w:rsidP="005E0DF2">
      <w:pPr>
        <w:rPr>
          <w:b/>
          <w:sz w:val="24"/>
        </w:rPr>
      </w:pPr>
      <w:r>
        <w:rPr>
          <w:b/>
          <w:sz w:val="24"/>
        </w:rPr>
        <w:br/>
      </w:r>
      <w:r w:rsidRPr="005E0DF2">
        <w:rPr>
          <w:b/>
          <w:sz w:val="24"/>
        </w:rPr>
        <w:t>Co je kódování</w:t>
      </w:r>
      <w:r>
        <w:rPr>
          <w:b/>
          <w:sz w:val="24"/>
        </w:rPr>
        <w:t xml:space="preserve"> a jak funguje</w:t>
      </w:r>
      <w:r w:rsidRPr="005E0DF2">
        <w:rPr>
          <w:b/>
          <w:sz w:val="24"/>
        </w:rPr>
        <w:t>?</w:t>
      </w:r>
      <w:bookmarkStart w:id="0" w:name="_GoBack"/>
      <w:bookmarkEnd w:id="0"/>
      <w:r>
        <w:rPr>
          <w:b/>
          <w:sz w:val="24"/>
        </w:rPr>
        <w:br/>
      </w:r>
      <w:r>
        <w:rPr>
          <w:b/>
          <w:sz w:val="24"/>
        </w:rPr>
        <w:br/>
      </w:r>
      <w:r>
        <w:t>Když kódujete, vytváříte řadu příkazů, které robotovi říkají, co má dělat. Kódování se promítá i do některých každodenních úkolů, které děláte bez přemýšlení: například programování mikrovlnné trouby na ohřívání jídla nebo zadávání čísel do kalkulačky v určitém pořadí. Tato hra poskytuje úvod do základních programovacích konceptů prostřednictvím zábavné a strategické hry.</w:t>
      </w:r>
      <w:r>
        <w:br/>
      </w:r>
      <w:r>
        <w:rPr>
          <w:b/>
          <w:sz w:val="24"/>
        </w:rPr>
        <w:br/>
      </w:r>
      <w:r w:rsidR="00CA282A">
        <w:rPr>
          <w:b/>
          <w:sz w:val="24"/>
        </w:rPr>
        <w:t>Hra obsahuje</w:t>
      </w:r>
    </w:p>
    <w:tbl>
      <w:tblPr>
        <w:tblStyle w:val="Mkatabulky"/>
        <w:tblW w:w="9263" w:type="dxa"/>
        <w:tblLook w:val="04A0" w:firstRow="1" w:lastRow="0" w:firstColumn="1" w:lastColumn="0" w:noHBand="0" w:noVBand="1"/>
      </w:tblPr>
      <w:tblGrid>
        <w:gridCol w:w="3880"/>
        <w:gridCol w:w="1360"/>
        <w:gridCol w:w="1360"/>
        <w:gridCol w:w="1331"/>
        <w:gridCol w:w="1274"/>
        <w:gridCol w:w="58"/>
      </w:tblGrid>
      <w:tr w:rsidR="00CA282A" w:rsidTr="00CA282A">
        <w:trPr>
          <w:gridAfter w:val="1"/>
          <w:wAfter w:w="58" w:type="dxa"/>
        </w:trPr>
        <w:tc>
          <w:tcPr>
            <w:tcW w:w="387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A282A" w:rsidRDefault="00CA282A" w:rsidP="00CA282A">
            <w:pPr>
              <w:jc w:val="center"/>
            </w:pPr>
          </w:p>
          <w:p w:rsidR="00CA282A" w:rsidRDefault="00CA282A" w:rsidP="00CA282A">
            <w:pPr>
              <w:jc w:val="center"/>
            </w:pPr>
            <w:r>
              <w:object w:dxaOrig="3660" w:dyaOrig="3645" w14:anchorId="6B0728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15pt;height:182pt" o:ole="">
                  <v:imagedata r:id="rId5" o:title=""/>
                </v:shape>
                <o:OLEObject Type="Embed" ProgID="PBrush" ShapeID="_x0000_i1025" DrawAspect="Content" ObjectID="_1716284034" r:id="rId6"/>
              </w:object>
            </w:r>
          </w:p>
          <w:p w:rsidR="00CA282A" w:rsidRDefault="00CA282A" w:rsidP="005E0DF2">
            <w:pPr>
              <w:jc w:val="center"/>
            </w:pPr>
          </w:p>
          <w:p w:rsidR="00CA282A" w:rsidRDefault="00CA282A" w:rsidP="005E0DF2">
            <w:pPr>
              <w:jc w:val="center"/>
            </w:pPr>
            <w:r>
              <w:t>Herní deska</w:t>
            </w:r>
          </w:p>
          <w:p w:rsidR="00CA282A" w:rsidRDefault="00CA282A" w:rsidP="005E0DF2"/>
        </w:tc>
        <w:tc>
          <w:tcPr>
            <w:tcW w:w="532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282A" w:rsidRDefault="00CA282A" w:rsidP="00CA282A">
            <w:pPr>
              <w:jc w:val="center"/>
            </w:pPr>
            <w:r>
              <w:t>90ks Kódovacích karet</w:t>
            </w:r>
          </w:p>
        </w:tc>
      </w:tr>
      <w:tr w:rsidR="00CA282A" w:rsidTr="00CA282A">
        <w:trPr>
          <w:trHeight w:val="1134"/>
        </w:trPr>
        <w:tc>
          <w:tcPr>
            <w:tcW w:w="387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A282A" w:rsidRDefault="00CA282A" w:rsidP="005E0DF2"/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A282A" w:rsidRPr="00804158" w:rsidRDefault="00CA282A" w:rsidP="00EB5980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object w:dxaOrig="1005" w:dyaOrig="1020">
                <v:shape id="_x0000_i1026" type="#_x0000_t75" style="width:50.1pt;height:51.25pt" o:ole="">
                  <v:imagedata r:id="rId7" o:title=""/>
                </v:shape>
                <o:OLEObject Type="Embed" ProgID="PBrush" ShapeID="_x0000_i1026" DrawAspect="Content" ObjectID="_1716284035" r:id="rId8"/>
              </w:object>
            </w:r>
          </w:p>
          <w:p w:rsidR="00CA282A" w:rsidRPr="00804158" w:rsidRDefault="00CA282A" w:rsidP="00EB5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04158">
              <w:rPr>
                <w:sz w:val="16"/>
                <w:szCs w:val="16"/>
              </w:rPr>
              <w:t>0ks</w:t>
            </w:r>
            <w:r w:rsidRPr="00804158">
              <w:rPr>
                <w:sz w:val="16"/>
                <w:szCs w:val="16"/>
              </w:rPr>
              <w:br/>
              <w:t>VPŘED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A282A" w:rsidRPr="00804158" w:rsidRDefault="00CA282A" w:rsidP="00EB5980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object w:dxaOrig="975" w:dyaOrig="1005">
                <v:shape id="_x0000_i1027" type="#_x0000_t75" style="width:48.95pt;height:50.1pt" o:ole="">
                  <v:imagedata r:id="rId9" o:title=""/>
                </v:shape>
                <o:OLEObject Type="Embed" ProgID="PBrush" ShapeID="_x0000_i1027" DrawAspect="Content" ObjectID="_1716284036" r:id="rId10"/>
              </w:object>
            </w:r>
          </w:p>
          <w:p w:rsidR="00CA282A" w:rsidRPr="00804158" w:rsidRDefault="00CA282A" w:rsidP="00EB5980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t xml:space="preserve">20ks </w:t>
            </w:r>
            <w:r w:rsidRPr="00804158">
              <w:rPr>
                <w:sz w:val="16"/>
                <w:szCs w:val="16"/>
              </w:rPr>
              <w:br/>
              <w:t>DOPRAVA</w:t>
            </w:r>
          </w:p>
        </w:tc>
        <w:tc>
          <w:tcPr>
            <w:tcW w:w="13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A282A" w:rsidRPr="00804158" w:rsidRDefault="00CA282A" w:rsidP="00EB5980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object w:dxaOrig="945" w:dyaOrig="975">
                <v:shape id="_x0000_i1028" type="#_x0000_t75" style="width:47.25pt;height:48.95pt" o:ole="">
                  <v:imagedata r:id="rId11" o:title=""/>
                </v:shape>
                <o:OLEObject Type="Embed" ProgID="PBrush" ShapeID="_x0000_i1028" DrawAspect="Content" ObjectID="_1716284037" r:id="rId12"/>
              </w:object>
            </w:r>
          </w:p>
          <w:p w:rsidR="00CA282A" w:rsidRPr="00804158" w:rsidRDefault="00CA282A" w:rsidP="00EB5980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t>20ks</w:t>
            </w:r>
          </w:p>
          <w:p w:rsidR="00CA282A" w:rsidRPr="00804158" w:rsidRDefault="00CA282A" w:rsidP="00EB5980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t>DOLEVA</w:t>
            </w:r>
          </w:p>
        </w:tc>
        <w:tc>
          <w:tcPr>
            <w:tcW w:w="13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A282A" w:rsidRPr="00804158" w:rsidRDefault="00CA282A" w:rsidP="005E0DF2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object w:dxaOrig="990" w:dyaOrig="1020">
                <v:shape id="_x0000_i1029" type="#_x0000_t75" style="width:49.55pt;height:51.25pt" o:ole="">
                  <v:imagedata r:id="rId13" o:title=""/>
                </v:shape>
                <o:OLEObject Type="Embed" ProgID="PBrush" ShapeID="_x0000_i1029" DrawAspect="Content" ObjectID="_1716284038" r:id="rId14"/>
              </w:object>
            </w:r>
          </w:p>
          <w:p w:rsidR="00CA282A" w:rsidRPr="00804158" w:rsidRDefault="00CA282A" w:rsidP="005E0DF2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t>10ks</w:t>
            </w:r>
          </w:p>
          <w:p w:rsidR="00CA282A" w:rsidRPr="00804158" w:rsidRDefault="00CA282A" w:rsidP="005E0DF2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t>VZAD</w:t>
            </w:r>
          </w:p>
        </w:tc>
      </w:tr>
      <w:tr w:rsidR="00CA282A" w:rsidTr="00CA282A">
        <w:trPr>
          <w:trHeight w:val="1134"/>
        </w:trPr>
        <w:tc>
          <w:tcPr>
            <w:tcW w:w="387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A282A" w:rsidRDefault="00CA282A" w:rsidP="005E0DF2"/>
        </w:tc>
        <w:tc>
          <w:tcPr>
            <w:tcW w:w="13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A282A" w:rsidRPr="00804158" w:rsidRDefault="00CA282A" w:rsidP="00CA2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804158">
              <w:rPr>
                <w:sz w:val="16"/>
                <w:szCs w:val="16"/>
              </w:rPr>
              <w:object w:dxaOrig="975" w:dyaOrig="1020">
                <v:shape id="_x0000_i1030" type="#_x0000_t75" style="width:48.95pt;height:51.25pt" o:ole="">
                  <v:imagedata r:id="rId15" o:title=""/>
                </v:shape>
                <o:OLEObject Type="Embed" ProgID="PBrush" ShapeID="_x0000_i1030" DrawAspect="Content" ObjectID="_1716284039" r:id="rId16"/>
              </w:object>
            </w:r>
            <w:r w:rsidRPr="00804158">
              <w:rPr>
                <w:sz w:val="16"/>
                <w:szCs w:val="16"/>
              </w:rPr>
              <w:br/>
              <w:t xml:space="preserve">4 karty přeskok přes zeď </w:t>
            </w:r>
          </w:p>
        </w:tc>
        <w:tc>
          <w:tcPr>
            <w:tcW w:w="13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A282A" w:rsidRPr="00804158" w:rsidRDefault="00CA282A" w:rsidP="00EB5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804158">
              <w:rPr>
                <w:sz w:val="16"/>
                <w:szCs w:val="16"/>
              </w:rPr>
              <w:object w:dxaOrig="1155" w:dyaOrig="1185">
                <v:shape id="_x0000_i1031" type="#_x0000_t75" style="width:51.25pt;height:52.4pt" o:ole="">
                  <v:imagedata r:id="rId17" o:title=""/>
                </v:shape>
                <o:OLEObject Type="Embed" ProgID="PBrush" ShapeID="_x0000_i1031" DrawAspect="Content" ObjectID="_1716284040" r:id="rId18"/>
              </w:object>
            </w:r>
          </w:p>
          <w:p w:rsidR="00CA282A" w:rsidRPr="00804158" w:rsidRDefault="00CA282A" w:rsidP="00EB5980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t xml:space="preserve">4 karty pro teleportaci </w:t>
            </w:r>
          </w:p>
        </w:tc>
        <w:tc>
          <w:tcPr>
            <w:tcW w:w="13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A282A" w:rsidRPr="00804158" w:rsidRDefault="00CA282A" w:rsidP="00EB5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804158">
              <w:rPr>
                <w:sz w:val="16"/>
                <w:szCs w:val="16"/>
              </w:rPr>
              <w:object w:dxaOrig="1350" w:dyaOrig="1095">
                <v:shape id="_x0000_i1032" type="#_x0000_t75" style="width:53pt;height:43.2pt" o:ole="">
                  <v:imagedata r:id="rId19" o:title=""/>
                </v:shape>
                <o:OLEObject Type="Embed" ProgID="PBrush" ShapeID="_x0000_i1032" DrawAspect="Content" ObjectID="_1716284041" r:id="rId20"/>
              </w:object>
            </w:r>
          </w:p>
          <w:p w:rsidR="00CA282A" w:rsidRPr="00804158" w:rsidRDefault="00CA282A" w:rsidP="00EB5980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t xml:space="preserve">8 stěn bludiště </w:t>
            </w:r>
          </w:p>
        </w:tc>
        <w:tc>
          <w:tcPr>
            <w:tcW w:w="133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A282A" w:rsidRPr="00804158" w:rsidRDefault="00CA282A" w:rsidP="00EB5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Pr="00804158">
              <w:rPr>
                <w:sz w:val="16"/>
                <w:szCs w:val="16"/>
              </w:rPr>
              <w:object w:dxaOrig="735" w:dyaOrig="660">
                <v:shape id="_x0000_i1033" type="#_x0000_t75" style="width:36.85pt;height:32.85pt" o:ole="">
                  <v:imagedata r:id="rId21" o:title=""/>
                </v:shape>
                <o:OLEObject Type="Embed" ProgID="PBrush" ShapeID="_x0000_i1033" DrawAspect="Content" ObjectID="_1716284042" r:id="rId22"/>
              </w:object>
            </w:r>
          </w:p>
          <w:p w:rsidR="00CA282A" w:rsidRPr="00804158" w:rsidRDefault="00CA282A" w:rsidP="00804158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t>8 stojanů stěn</w:t>
            </w:r>
          </w:p>
        </w:tc>
      </w:tr>
      <w:tr w:rsidR="00CA282A" w:rsidTr="00CA282A">
        <w:trPr>
          <w:trHeight w:val="1134"/>
        </w:trPr>
        <w:tc>
          <w:tcPr>
            <w:tcW w:w="387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282A" w:rsidRDefault="00CA282A" w:rsidP="005E0DF2"/>
        </w:tc>
        <w:tc>
          <w:tcPr>
            <w:tcW w:w="136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282A" w:rsidRPr="00804158" w:rsidRDefault="00CA282A" w:rsidP="00804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804158">
              <w:rPr>
                <w:sz w:val="16"/>
                <w:szCs w:val="16"/>
              </w:rPr>
              <w:object w:dxaOrig="1185" w:dyaOrig="945">
                <v:shape id="_x0000_i1034" type="#_x0000_t75" style="width:54.15pt;height:43.2pt" o:ole="">
                  <v:imagedata r:id="rId23" o:title=""/>
                </v:shape>
                <o:OLEObject Type="Embed" ProgID="PBrush" ShapeID="_x0000_i1034" DrawAspect="Content" ObjectID="_1716284043" r:id="rId24"/>
              </w:object>
            </w:r>
          </w:p>
          <w:p w:rsidR="00CA282A" w:rsidRPr="00804158" w:rsidRDefault="00CA282A" w:rsidP="00CA2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804158">
              <w:rPr>
                <w:sz w:val="16"/>
                <w:szCs w:val="16"/>
              </w:rPr>
              <w:t>myši</w:t>
            </w:r>
          </w:p>
        </w:tc>
        <w:tc>
          <w:tcPr>
            <w:tcW w:w="136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282A" w:rsidRPr="00804158" w:rsidRDefault="00CA282A" w:rsidP="00804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804158">
              <w:rPr>
                <w:sz w:val="16"/>
                <w:szCs w:val="16"/>
              </w:rPr>
              <w:object w:dxaOrig="705" w:dyaOrig="705">
                <v:shape id="_x0000_i1035" type="#_x0000_t75" style="width:35.15pt;height:35.15pt" o:ole="">
                  <v:imagedata r:id="rId25" o:title=""/>
                </v:shape>
                <o:OLEObject Type="Embed" ProgID="PBrush" ShapeID="_x0000_i1035" DrawAspect="Content" ObjectID="_1716284044" r:id="rId26"/>
              </w:object>
            </w:r>
          </w:p>
          <w:p w:rsidR="00CA282A" w:rsidRPr="00804158" w:rsidRDefault="00CA282A" w:rsidP="00804158">
            <w:pPr>
              <w:jc w:val="center"/>
              <w:rPr>
                <w:sz w:val="16"/>
                <w:szCs w:val="16"/>
              </w:rPr>
            </w:pPr>
          </w:p>
          <w:p w:rsidR="00CA282A" w:rsidRPr="00804158" w:rsidRDefault="00CA282A" w:rsidP="00804158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t>12ks sýru</w:t>
            </w:r>
          </w:p>
        </w:tc>
        <w:tc>
          <w:tcPr>
            <w:tcW w:w="13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282A" w:rsidRPr="00804158" w:rsidRDefault="00CA282A" w:rsidP="00804158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object w:dxaOrig="1005" w:dyaOrig="1035">
                <v:shape id="_x0000_i1036" type="#_x0000_t75" style="width:50.1pt;height:51.85pt" o:ole="">
                  <v:imagedata r:id="rId27" o:title=""/>
                </v:shape>
                <o:OLEObject Type="Embed" ProgID="PBrush" ShapeID="_x0000_i1036" DrawAspect="Content" ObjectID="_1716284045" r:id="rId28"/>
              </w:object>
            </w:r>
          </w:p>
          <w:p w:rsidR="00CA282A" w:rsidRPr="00804158" w:rsidRDefault="00CA282A" w:rsidP="00804158">
            <w:pPr>
              <w:jc w:val="center"/>
              <w:rPr>
                <w:sz w:val="16"/>
                <w:szCs w:val="16"/>
              </w:rPr>
            </w:pPr>
            <w:r w:rsidRPr="00804158">
              <w:rPr>
                <w:sz w:val="16"/>
                <w:szCs w:val="16"/>
              </w:rPr>
              <w:t>1 hrací kostka</w:t>
            </w:r>
          </w:p>
        </w:tc>
        <w:tc>
          <w:tcPr>
            <w:tcW w:w="133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282A" w:rsidRPr="00804158" w:rsidRDefault="00CA282A" w:rsidP="005E0DF2">
            <w:pPr>
              <w:jc w:val="center"/>
              <w:rPr>
                <w:sz w:val="16"/>
                <w:szCs w:val="16"/>
              </w:rPr>
            </w:pPr>
          </w:p>
        </w:tc>
      </w:tr>
    </w:tbl>
    <w:p w:rsidR="00CA282A" w:rsidRPr="00CA282A" w:rsidRDefault="00CA282A" w:rsidP="00CA282A">
      <w:pPr>
        <w:rPr>
          <w:b/>
        </w:rPr>
      </w:pPr>
      <w:r>
        <w:br/>
      </w:r>
      <w:r w:rsidRPr="00CA282A">
        <w:rPr>
          <w:b/>
          <w:sz w:val="24"/>
        </w:rPr>
        <w:t>Princip</w:t>
      </w:r>
      <w:r>
        <w:rPr>
          <w:b/>
          <w:sz w:val="24"/>
        </w:rPr>
        <w:t xml:space="preserve"> hry</w:t>
      </w:r>
    </w:p>
    <w:p w:rsidR="00CA282A" w:rsidRDefault="00CA282A" w:rsidP="00CA282A">
      <w:r>
        <w:t>Střídejte se ve vytváření kódovacích sekvencí a závoďte ve sbírání sýrů. Hráč, který nasbírá nejvíce sýrových klínků, vyhrává!</w:t>
      </w:r>
      <w:r>
        <w:br/>
      </w:r>
      <w:r>
        <w:br/>
      </w:r>
      <w:r>
        <w:rPr>
          <w:b/>
          <w:sz w:val="24"/>
        </w:rPr>
        <w:br/>
        <w:t xml:space="preserve">Před začátkem hry </w:t>
      </w:r>
    </w:p>
    <w:p w:rsidR="005E0DF2" w:rsidRDefault="00CA282A" w:rsidP="00CA282A">
      <w:r>
        <w:t>1. Každý hráč si vezme 1 myš a 1 přeskok přes zeď. Umístěte robotickou myš přímo na její obrys v odpovídající barvě na hrací ploše. Toto je výchozí pozice.</w:t>
      </w:r>
      <w:r>
        <w:br/>
        <w:t>2. Rozdělte kódovací karty na čtyři hromádky (dopředu, doprava, doleva, dozadu) a položte je lícem nahoru vedle herní desky.</w:t>
      </w:r>
      <w:r>
        <w:br/>
        <w:t>3. Umístěte 12 sýrových klínků na odpovídající neonová pole na desce.</w:t>
      </w:r>
      <w:r>
        <w:br/>
        <w:t xml:space="preserve">4. Hráči střídavě umisťují 4 karty teleportace kamkoli na herní plán (kromě políček se sýrem). Tato místa vás mohou okamžitě přenést z jednoho </w:t>
      </w:r>
      <w:proofErr w:type="spellStart"/>
      <w:r>
        <w:t>teleportovacího</w:t>
      </w:r>
      <w:proofErr w:type="spellEnd"/>
      <w:r>
        <w:t xml:space="preserve"> políčka na druhé. To je skvělý způsob pro rychlé přesouvání po herní desce!</w:t>
      </w:r>
      <w:r>
        <w:br/>
        <w:t>5. Vložte 8 stěn bludiště do stojanů pro pozdější použití.</w:t>
      </w:r>
    </w:p>
    <w:p w:rsidR="007C7FC3" w:rsidRPr="004754B2" w:rsidRDefault="007C7FC3" w:rsidP="007C7FC3">
      <w:pPr>
        <w:rPr>
          <w:b/>
          <w:sz w:val="28"/>
        </w:rPr>
      </w:pPr>
      <w:r w:rsidRPr="004754B2">
        <w:rPr>
          <w:b/>
          <w:sz w:val="28"/>
        </w:rPr>
        <w:lastRenderedPageBreak/>
        <w:t>Jak hrát</w:t>
      </w:r>
    </w:p>
    <w:p w:rsidR="007C7FC3" w:rsidRDefault="007C7FC3" w:rsidP="00D32FC2">
      <w:r>
        <w:t xml:space="preserve">1. Začíná nejmladší hráč. Hoďte kostkou a vezměte si takový počet kódovacích karet (nebo kartu), který vám padl na kostce. </w:t>
      </w:r>
      <w:r>
        <w:br/>
        <w:t>2. Sestavte kódovací sekvenci uspořádáním karet do řady. To vám pomůže zmapovat si pohyby myši. Následně pohybujte myší po hrací desce, podle vytvořeného kódu.</w:t>
      </w:r>
      <w:r>
        <w:br/>
        <w:t xml:space="preserve">3. Pokud stoupnete na políčko, na kterém je umístěn sýrový klínek, vezměte si ho! Odložte karty stranou, abyste vytvořili místo pro další kódovací sekvenci. Nyní je na řadě další hráč. </w:t>
      </w:r>
      <w:r w:rsidR="004754B2">
        <w:br/>
      </w:r>
      <w:r w:rsidR="004754B2">
        <w:br/>
        <w:t xml:space="preserve">4. </w:t>
      </w:r>
      <w:r w:rsidR="00D32FC2">
        <w:t xml:space="preserve">Hráči se střídají ve směru hodinových ručiček. Hráči se střídají v hodu kostkou </w:t>
      </w:r>
      <w:r w:rsidR="004754B2">
        <w:t xml:space="preserve">a pokaždé </w:t>
      </w:r>
      <w:r w:rsidR="00D32FC2">
        <w:t xml:space="preserve">si vytvoří </w:t>
      </w:r>
      <w:r w:rsidR="004754B2">
        <w:t>novou kódovací sekvenci pomocí karet, kt</w:t>
      </w:r>
      <w:r w:rsidR="00D32FC2">
        <w:t>eré jim</w:t>
      </w:r>
      <w:r w:rsidR="004754B2">
        <w:t xml:space="preserve"> zrovna padly na kostce. Následně pohybujte myší, </w:t>
      </w:r>
      <w:r w:rsidR="00D32FC2">
        <w:t>hra pokračuje</w:t>
      </w:r>
      <w:r w:rsidR="00400BF8">
        <w:t>,</w:t>
      </w:r>
      <w:r w:rsidR="00D32FC2">
        <w:t xml:space="preserve"> </w:t>
      </w:r>
      <w:r w:rsidR="004754B2">
        <w:t>dokud nesesbíráte všechny klínky sýra.</w:t>
      </w:r>
      <w:r w:rsidR="004754B2">
        <w:br/>
        <w:t>5. Hráč, který nasbírá nejvíce sýrových klínků, VYHRÁVÁ a nejlepším kodérem</w:t>
      </w:r>
      <w:r w:rsidR="00D32FC2">
        <w:t>/programátorem</w:t>
      </w:r>
      <w:r w:rsidR="004754B2">
        <w:t>!</w:t>
      </w:r>
      <w:r w:rsidR="00D32FC2">
        <w:t>↓</w:t>
      </w:r>
      <w:r w:rsidR="00D32FC2">
        <w:br/>
      </w:r>
      <w:r w:rsidR="00D32FC2">
        <w:br/>
      </w:r>
      <w:r w:rsidR="00D32FC2">
        <w:rPr>
          <w:b/>
        </w:rPr>
        <w:t xml:space="preserve">↑ </w:t>
      </w:r>
      <w:r w:rsidR="00D32FC2" w:rsidRPr="00D32FC2">
        <w:rPr>
          <w:b/>
        </w:rPr>
        <w:t>Pokud se stane, že více hráčů sesbírá stejný počet sýrových klínků</w:t>
      </w:r>
      <w:r w:rsidR="00D32FC2">
        <w:rPr>
          <w:b/>
        </w:rPr>
        <w:t>↑</w:t>
      </w:r>
      <w:r w:rsidR="00D32FC2" w:rsidRPr="00D32FC2">
        <w:rPr>
          <w:b/>
        </w:rPr>
        <w:t>:</w:t>
      </w:r>
      <w:r w:rsidR="00D32FC2">
        <w:rPr>
          <w:b/>
        </w:rPr>
        <w:br/>
      </w:r>
      <w:r w:rsidR="00D32FC2">
        <w:t>Pokud dva nebo více hráčů nasbírají stejný počet sýrových klínků, můžete mít tiebreak. První hráč, který vrátí myš „domů“ na její výchozí pozici, je vítěz!</w:t>
      </w:r>
      <w:r w:rsidR="004754B2">
        <w:br/>
      </w:r>
      <w:r w:rsidR="00D32FC2">
        <w:br/>
      </w:r>
      <w:r w:rsidR="004754B2">
        <w:br/>
      </w:r>
      <w:r w:rsidRPr="004754B2">
        <w:rPr>
          <w:b/>
          <w:sz w:val="24"/>
        </w:rPr>
        <w:t>Pokud stoupnete na tomto políčko: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7C7FC3" w:rsidTr="007C7FC3">
        <w:tc>
          <w:tcPr>
            <w:tcW w:w="1384" w:type="dxa"/>
          </w:tcPr>
          <w:p w:rsidR="007C7FC3" w:rsidRPr="007C7FC3" w:rsidRDefault="007C7FC3" w:rsidP="007C7FC3">
            <w:pPr>
              <w:jc w:val="center"/>
              <w:rPr>
                <w:sz w:val="18"/>
                <w:szCs w:val="18"/>
              </w:rPr>
            </w:pPr>
          </w:p>
          <w:p w:rsidR="007C7FC3" w:rsidRPr="007C7FC3" w:rsidRDefault="007C7FC3" w:rsidP="007C7FC3">
            <w:pPr>
              <w:jc w:val="center"/>
              <w:rPr>
                <w:sz w:val="18"/>
                <w:szCs w:val="18"/>
              </w:rPr>
            </w:pPr>
          </w:p>
          <w:p w:rsidR="007C7FC3" w:rsidRPr="007C7FC3" w:rsidRDefault="007C7FC3" w:rsidP="007C7FC3">
            <w:pPr>
              <w:jc w:val="center"/>
              <w:rPr>
                <w:sz w:val="18"/>
                <w:szCs w:val="18"/>
              </w:rPr>
            </w:pPr>
            <w:r w:rsidRPr="007C7FC3">
              <w:rPr>
                <w:sz w:val="18"/>
                <w:szCs w:val="18"/>
              </w:rPr>
              <w:object w:dxaOrig="1155" w:dyaOrig="1185">
                <v:shape id="_x0000_i1037" type="#_x0000_t75" style="width:51.25pt;height:52.4pt" o:ole="">
                  <v:imagedata r:id="rId17" o:title=""/>
                </v:shape>
                <o:OLEObject Type="Embed" ProgID="PBrush" ShapeID="_x0000_i1037" DrawAspect="Content" ObjectID="_1716284046" r:id="rId29"/>
              </w:object>
            </w:r>
            <w:r w:rsidRPr="007C7FC3">
              <w:rPr>
                <w:sz w:val="18"/>
                <w:szCs w:val="18"/>
              </w:rPr>
              <w:br/>
            </w:r>
            <w:r w:rsidRPr="007C7FC3">
              <w:rPr>
                <w:b/>
                <w:sz w:val="18"/>
                <w:szCs w:val="18"/>
              </w:rPr>
              <w:t>Teleportace</w:t>
            </w:r>
          </w:p>
        </w:tc>
        <w:tc>
          <w:tcPr>
            <w:tcW w:w="7828" w:type="dxa"/>
          </w:tcPr>
          <w:p w:rsidR="007C7FC3" w:rsidRDefault="007C7FC3" w:rsidP="007C7FC3">
            <w:r>
              <w:t>Pokud stoupnete</w:t>
            </w:r>
            <w:r w:rsidRPr="007C7FC3">
              <w:t xml:space="preserve"> na </w:t>
            </w:r>
            <w:r>
              <w:t>políčko teleportace</w:t>
            </w:r>
            <w:r w:rsidRPr="007C7FC3">
              <w:t>, můžete</w:t>
            </w:r>
            <w:r>
              <w:t xml:space="preserve"> se okamžitě přemístit </w:t>
            </w:r>
            <w:r w:rsidRPr="007C7FC3">
              <w:t xml:space="preserve">na další volné </w:t>
            </w:r>
            <w:r>
              <w:t>políčko</w:t>
            </w:r>
            <w:r w:rsidRPr="007C7FC3">
              <w:t xml:space="preserve"> </w:t>
            </w:r>
            <w:r>
              <w:t>teleportace</w:t>
            </w:r>
            <w:r w:rsidRPr="007C7FC3">
              <w:t xml:space="preserve"> na desce. To</w:t>
            </w:r>
            <w:r>
              <w:t>to</w:t>
            </w:r>
            <w:r w:rsidRPr="007C7FC3">
              <w:t xml:space="preserve"> se počítá jako jeden pohyb. </w:t>
            </w:r>
            <w:r>
              <w:br/>
            </w:r>
            <w:r>
              <w:br/>
              <w:t>Můžete také vstoupit na toto pole</w:t>
            </w:r>
            <w:r w:rsidRPr="007C7FC3">
              <w:t>, aniž byste se museli teleportovat (pokud je například sýrový klín na dalším poli, možná budete chtít zůstat na místě</w:t>
            </w:r>
            <w:r>
              <w:t xml:space="preserve"> a při další hře jej vzít</w:t>
            </w:r>
            <w:r w:rsidRPr="007C7FC3">
              <w:t xml:space="preserve">). </w:t>
            </w:r>
            <w:r>
              <w:br/>
            </w:r>
            <w:r>
              <w:br/>
              <w:t xml:space="preserve">Pokud je již políčko teleportace obsazeno, nesmíte na něj vstoupit! </w:t>
            </w:r>
            <w:r>
              <w:br/>
            </w:r>
          </w:p>
        </w:tc>
      </w:tr>
      <w:tr w:rsidR="007C7FC3" w:rsidTr="007C7FC3">
        <w:tc>
          <w:tcPr>
            <w:tcW w:w="1384" w:type="dxa"/>
          </w:tcPr>
          <w:p w:rsidR="007C7FC3" w:rsidRPr="007C7FC3" w:rsidRDefault="004754B2" w:rsidP="007C7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:rsidR="007C7FC3" w:rsidRPr="007C7FC3" w:rsidRDefault="007C7FC3" w:rsidP="007C7FC3">
            <w:pPr>
              <w:jc w:val="center"/>
              <w:rPr>
                <w:b/>
                <w:sz w:val="18"/>
                <w:szCs w:val="18"/>
              </w:rPr>
            </w:pPr>
            <w:r w:rsidRPr="007C7FC3">
              <w:rPr>
                <w:b/>
                <w:sz w:val="18"/>
                <w:szCs w:val="18"/>
              </w:rPr>
              <w:object w:dxaOrig="1350" w:dyaOrig="1095">
                <v:shape id="_x0000_i1038" type="#_x0000_t75" style="width:53pt;height:43.2pt" o:ole="">
                  <v:imagedata r:id="rId19" o:title=""/>
                </v:shape>
                <o:OLEObject Type="Embed" ProgID="PBrush" ShapeID="_x0000_i1038" DrawAspect="Content" ObjectID="_1716284047" r:id="rId30"/>
              </w:object>
            </w:r>
          </w:p>
          <w:p w:rsidR="007C7FC3" w:rsidRPr="007C7FC3" w:rsidRDefault="007C7FC3" w:rsidP="007C7FC3">
            <w:pPr>
              <w:jc w:val="center"/>
              <w:rPr>
                <w:sz w:val="18"/>
                <w:szCs w:val="18"/>
              </w:rPr>
            </w:pPr>
            <w:r w:rsidRPr="007C7FC3">
              <w:rPr>
                <w:b/>
                <w:sz w:val="18"/>
                <w:szCs w:val="18"/>
              </w:rPr>
              <w:t>Stěna bludiště</w:t>
            </w:r>
          </w:p>
        </w:tc>
        <w:tc>
          <w:tcPr>
            <w:tcW w:w="7828" w:type="dxa"/>
          </w:tcPr>
          <w:p w:rsidR="007C7FC3" w:rsidRDefault="007C7FC3" w:rsidP="004754B2">
            <w:r>
              <w:t>Pokud hodíte kostkou a padne vám tento symbol (stěna bludiště)</w:t>
            </w:r>
            <w:r w:rsidRPr="007C7FC3">
              <w:t xml:space="preserve">, vezměte </w:t>
            </w:r>
            <w:r>
              <w:t>si dílek bludiště a umístěte jej kamkoli na herní desku -</w:t>
            </w:r>
            <w:r w:rsidRPr="007C7FC3">
              <w:t xml:space="preserve"> na mřížku mezi dvěma </w:t>
            </w:r>
            <w:r>
              <w:t xml:space="preserve">políčky. </w:t>
            </w:r>
            <w:r>
              <w:br/>
            </w:r>
            <w:r>
              <w:br/>
            </w:r>
            <w:r w:rsidRPr="007C7FC3">
              <w:t>Přemýšlejte pečlivě: toto je vaše šance zabránit soupeři, aby</w:t>
            </w:r>
            <w:r w:rsidR="004754B2">
              <w:t xml:space="preserve"> sebral</w:t>
            </w:r>
            <w:r w:rsidRPr="007C7FC3">
              <w:t xml:space="preserve"> sýr! </w:t>
            </w:r>
            <w:r w:rsidR="004754B2">
              <w:br/>
            </w:r>
            <w:r w:rsidR="004754B2">
              <w:br/>
            </w:r>
            <w:r w:rsidRPr="007C7FC3">
              <w:t>Pokud hodíte</w:t>
            </w:r>
            <w:r w:rsidR="004754B2">
              <w:t xml:space="preserve"> kostkou a padne vám</w:t>
            </w:r>
            <w:r w:rsidRPr="007C7FC3">
              <w:t xml:space="preserve"> </w:t>
            </w:r>
            <w:r w:rsidR="004754B2">
              <w:t xml:space="preserve">symbol - </w:t>
            </w:r>
            <w:r w:rsidRPr="007C7FC3">
              <w:t xml:space="preserve">zeď bludiště, </w:t>
            </w:r>
            <w:r w:rsidR="004754B2">
              <w:t>ale všechny zdi jsou již rozmístěny,</w:t>
            </w:r>
            <w:r w:rsidRPr="007C7FC3">
              <w:t xml:space="preserve"> </w:t>
            </w:r>
            <w:r w:rsidR="004754B2">
              <w:t xml:space="preserve">můžete posunout kteroukoli ze zdí </w:t>
            </w:r>
            <w:r w:rsidRPr="007C7FC3">
              <w:t>na herním plánu.</w:t>
            </w:r>
            <w:r w:rsidR="004754B2">
              <w:br/>
            </w:r>
          </w:p>
        </w:tc>
      </w:tr>
      <w:tr w:rsidR="007C7FC3" w:rsidTr="007C7FC3">
        <w:tc>
          <w:tcPr>
            <w:tcW w:w="1384" w:type="dxa"/>
          </w:tcPr>
          <w:p w:rsidR="007C7FC3" w:rsidRDefault="007C7FC3" w:rsidP="007C7FC3"/>
          <w:p w:rsidR="004754B2" w:rsidRPr="004754B2" w:rsidRDefault="004754B2" w:rsidP="004754B2">
            <w:pPr>
              <w:jc w:val="center"/>
              <w:rPr>
                <w:b/>
                <w:sz w:val="18"/>
                <w:szCs w:val="16"/>
              </w:rPr>
            </w:pPr>
            <w:r w:rsidRPr="004754B2">
              <w:rPr>
                <w:b/>
                <w:sz w:val="18"/>
                <w:szCs w:val="16"/>
              </w:rPr>
              <w:object w:dxaOrig="975" w:dyaOrig="1020">
                <v:shape id="_x0000_i1039" type="#_x0000_t75" style="width:48.95pt;height:51.25pt" o:ole="">
                  <v:imagedata r:id="rId15" o:title=""/>
                </v:shape>
                <o:OLEObject Type="Embed" ProgID="PBrush" ShapeID="_x0000_i1039" DrawAspect="Content" ObjectID="_1716284048" r:id="rId31"/>
              </w:object>
            </w:r>
          </w:p>
          <w:p w:rsidR="004754B2" w:rsidRPr="004754B2" w:rsidRDefault="004754B2" w:rsidP="004754B2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Přeskok </w:t>
            </w:r>
            <w:r>
              <w:rPr>
                <w:b/>
                <w:sz w:val="18"/>
                <w:szCs w:val="16"/>
              </w:rPr>
              <w:br/>
              <w:t xml:space="preserve">přes </w:t>
            </w:r>
            <w:r w:rsidRPr="004754B2">
              <w:rPr>
                <w:b/>
                <w:sz w:val="18"/>
                <w:szCs w:val="16"/>
              </w:rPr>
              <w:t>zeď</w:t>
            </w:r>
          </w:p>
          <w:p w:rsidR="004754B2" w:rsidRDefault="004754B2" w:rsidP="007C7FC3"/>
        </w:tc>
        <w:tc>
          <w:tcPr>
            <w:tcW w:w="7828" w:type="dxa"/>
          </w:tcPr>
          <w:p w:rsidR="004754B2" w:rsidRDefault="004754B2" w:rsidP="007C7FC3">
            <w:r w:rsidRPr="004754B2">
              <w:t xml:space="preserve">Tuto kartu můžete přidat do kódovací sekvence pouze jednou. </w:t>
            </w:r>
          </w:p>
          <w:p w:rsidR="004754B2" w:rsidRDefault="004754B2" w:rsidP="007C7FC3"/>
          <w:p w:rsidR="004754B2" w:rsidRDefault="004754B2" w:rsidP="007C7FC3">
            <w:r>
              <w:t>Zahrá</w:t>
            </w:r>
            <w:r w:rsidRPr="004754B2">
              <w:t xml:space="preserve">ní této karty pomůže vaší myši přeskočit jakoukoli zeď bludiště, která jí stojí v cestě. </w:t>
            </w:r>
          </w:p>
          <w:p w:rsidR="004754B2" w:rsidRDefault="004754B2" w:rsidP="007C7FC3"/>
          <w:p w:rsidR="007C7FC3" w:rsidRDefault="004754B2" w:rsidP="004754B2">
            <w:r w:rsidRPr="004754B2">
              <w:t>Před skokem se otočte směrem ke zdi. Myš musí na konci skoku směřovat</w:t>
            </w:r>
            <w:r>
              <w:t xml:space="preserve"> stejným směrem jako na začátku!</w:t>
            </w:r>
          </w:p>
        </w:tc>
      </w:tr>
    </w:tbl>
    <w:p w:rsidR="00255DF3" w:rsidRPr="00C1584F" w:rsidRDefault="00255DF3" w:rsidP="004754B2">
      <w:r>
        <w:br/>
      </w:r>
      <w:r w:rsidR="004754B2">
        <w:br/>
      </w:r>
    </w:p>
    <w:p w:rsidR="00C1584F" w:rsidRDefault="00C1584F">
      <w:pPr>
        <w:rPr>
          <w:b/>
          <w:sz w:val="24"/>
        </w:rPr>
      </w:pPr>
      <w:r>
        <w:rPr>
          <w:b/>
          <w:sz w:val="24"/>
        </w:rPr>
        <w:br w:type="page"/>
      </w:r>
    </w:p>
    <w:p w:rsidR="00255DF3" w:rsidRDefault="004754B2" w:rsidP="004754B2">
      <w:r w:rsidRPr="00255DF3">
        <w:rPr>
          <w:b/>
          <w:sz w:val="24"/>
        </w:rPr>
        <w:lastRenderedPageBreak/>
        <w:t>*Důležit</w:t>
      </w:r>
      <w:r w:rsidR="00255DF3">
        <w:rPr>
          <w:b/>
          <w:sz w:val="24"/>
        </w:rPr>
        <w:t>á poznámka o pohybech myši</w:t>
      </w:r>
      <w:r w:rsidRPr="00255DF3">
        <w:rPr>
          <w:b/>
          <w:sz w:val="24"/>
        </w:rPr>
        <w:t>:</w:t>
      </w:r>
      <w:r w:rsidRPr="00255DF3">
        <w:rPr>
          <w:sz w:val="24"/>
        </w:rPr>
        <w:t xml:space="preserve"> </w:t>
      </w:r>
      <w:r w:rsidR="00255DF3">
        <w:rPr>
          <w:sz w:val="24"/>
        </w:rPr>
        <w:br/>
      </w:r>
      <w:r>
        <w:br/>
      </w:r>
      <w:r w:rsidR="00255DF3">
        <w:t xml:space="preserve">• </w:t>
      </w:r>
      <w:r w:rsidRPr="004754B2">
        <w:t xml:space="preserve">Každé pole na desce představuje jeden krok. </w:t>
      </w:r>
      <w:r w:rsidR="00255DF3">
        <w:br/>
        <w:t xml:space="preserve">• </w:t>
      </w:r>
      <w:r w:rsidRPr="004754B2">
        <w:t xml:space="preserve">Vždy pohybujte myší vpřed ve směru, kam míří její nos; pohybem myši v opačném směru </w:t>
      </w:r>
      <w:r w:rsidR="00255DF3">
        <w:t xml:space="preserve">- </w:t>
      </w:r>
      <w:r w:rsidRPr="004754B2">
        <w:t xml:space="preserve">vzad a zatažením o jeden krok dozadu. </w:t>
      </w:r>
      <w:r w:rsidR="00255DF3">
        <w:br/>
        <w:t xml:space="preserve">• </w:t>
      </w:r>
      <w:r w:rsidRPr="004754B2">
        <w:t>Otočen</w:t>
      </w:r>
      <w:r w:rsidR="00255DF3">
        <w:t xml:space="preserve">í doprava a doleva - </w:t>
      </w:r>
      <w:r w:rsidRPr="004754B2">
        <w:t xml:space="preserve">otočte myš o 90 stupňů na místě, doleva nebo doprava, v zamýšleném směru. </w:t>
      </w:r>
      <w:r w:rsidR="00255DF3">
        <w:br/>
        <w:t xml:space="preserve">• </w:t>
      </w:r>
      <w:r w:rsidRPr="004754B2">
        <w:t xml:space="preserve">Můžete přeskočit přes pole obsazené jinou myší, přičemž </w:t>
      </w:r>
      <w:r w:rsidR="00255DF3">
        <w:t>skok počítáte jako jeden pohyb</w:t>
      </w:r>
      <w:r w:rsidR="00C1584F">
        <w:t xml:space="preserve"> </w:t>
      </w:r>
      <w:r w:rsidR="00255DF3">
        <w:t>- d</w:t>
      </w:r>
      <w:r w:rsidRPr="004754B2">
        <w:t xml:space="preserve">vě myši však nesmí sdílet stejný prostor. </w:t>
      </w:r>
      <w:r w:rsidR="00255DF3">
        <w:br/>
        <w:t xml:space="preserve">• </w:t>
      </w:r>
      <w:r w:rsidR="00C1584F" w:rsidRPr="00C1584F">
        <w:t>Pokud například hodíte 2 a dvě pole před vámi je již myš, musíte se po prvním kroku otočit jiným směrem</w:t>
      </w:r>
      <w:r w:rsidRPr="004754B2">
        <w:t>; ale pokud hodíte 3, můžete se posunout třikrát dopř</w:t>
      </w:r>
      <w:r w:rsidR="00255DF3">
        <w:t>edu přes obsazené pole a stoupnout si</w:t>
      </w:r>
      <w:r w:rsidRPr="004754B2">
        <w:t xml:space="preserve"> na volném prostranství</w:t>
      </w:r>
      <w:r w:rsidR="00255DF3">
        <w:t>.</w:t>
      </w:r>
      <w:r w:rsidR="00255DF3"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55DF3" w:rsidTr="00255DF3">
        <w:tc>
          <w:tcPr>
            <w:tcW w:w="3070" w:type="dxa"/>
            <w:tcBorders>
              <w:bottom w:val="single" w:sz="4" w:space="0" w:color="FFFFFF" w:themeColor="background1"/>
            </w:tcBorders>
          </w:tcPr>
          <w:p w:rsidR="00255DF3" w:rsidRDefault="00255DF3" w:rsidP="00255DF3">
            <w:pPr>
              <w:jc w:val="center"/>
            </w:pPr>
            <w:r>
              <w:br/>
            </w:r>
            <w:r>
              <w:object w:dxaOrig="2070" w:dyaOrig="2040">
                <v:shape id="_x0000_i1040" type="#_x0000_t75" style="width:103.7pt;height:101.95pt" o:ole="">
                  <v:imagedata r:id="rId32" o:title=""/>
                </v:shape>
                <o:OLEObject Type="Embed" ProgID="PBrush" ShapeID="_x0000_i1040" DrawAspect="Content" ObjectID="_1716284049" r:id="rId33"/>
              </w:object>
            </w:r>
            <w:r>
              <w:br/>
            </w:r>
            <w:r>
              <w:br/>
            </w:r>
          </w:p>
        </w:tc>
        <w:tc>
          <w:tcPr>
            <w:tcW w:w="3071" w:type="dxa"/>
            <w:tcBorders>
              <w:bottom w:val="single" w:sz="4" w:space="0" w:color="FFFFFF" w:themeColor="background1"/>
            </w:tcBorders>
          </w:tcPr>
          <w:p w:rsidR="00255DF3" w:rsidRDefault="00255DF3" w:rsidP="00255DF3">
            <w:pPr>
              <w:jc w:val="center"/>
            </w:pPr>
            <w:r>
              <w:br/>
            </w:r>
            <w:r>
              <w:object w:dxaOrig="1995" w:dyaOrig="1995">
                <v:shape id="_x0000_i1041" type="#_x0000_t75" style="width:99.65pt;height:99.65pt" o:ole="">
                  <v:imagedata r:id="rId34" o:title=""/>
                </v:shape>
                <o:OLEObject Type="Embed" ProgID="PBrush" ShapeID="_x0000_i1041" DrawAspect="Content" ObjectID="_1716284050" r:id="rId35"/>
              </w:object>
            </w:r>
          </w:p>
        </w:tc>
        <w:tc>
          <w:tcPr>
            <w:tcW w:w="3071" w:type="dxa"/>
            <w:tcBorders>
              <w:bottom w:val="single" w:sz="4" w:space="0" w:color="FFFFFF" w:themeColor="background1"/>
            </w:tcBorders>
          </w:tcPr>
          <w:p w:rsidR="00255DF3" w:rsidRDefault="00255DF3" w:rsidP="00255DF3">
            <w:pPr>
              <w:jc w:val="center"/>
            </w:pPr>
            <w:r>
              <w:br/>
            </w:r>
            <w:r>
              <w:object w:dxaOrig="870" w:dyaOrig="2550">
                <v:shape id="_x0000_i1042" type="#_x0000_t75" style="width:43.8pt;height:127.3pt" o:ole="">
                  <v:imagedata r:id="rId36" o:title=""/>
                </v:shape>
                <o:OLEObject Type="Embed" ProgID="PBrush" ShapeID="_x0000_i1042" DrawAspect="Content" ObjectID="_1716284051" r:id="rId37"/>
              </w:object>
            </w:r>
          </w:p>
        </w:tc>
      </w:tr>
      <w:tr w:rsidR="00255DF3" w:rsidRPr="00255DF3" w:rsidTr="00255DF3">
        <w:tc>
          <w:tcPr>
            <w:tcW w:w="3070" w:type="dxa"/>
            <w:tcBorders>
              <w:top w:val="single" w:sz="4" w:space="0" w:color="FFFFFF" w:themeColor="background1"/>
            </w:tcBorders>
          </w:tcPr>
          <w:p w:rsidR="00255DF3" w:rsidRPr="00255DF3" w:rsidRDefault="00255DF3" w:rsidP="00255DF3">
            <w:pPr>
              <w:jc w:val="center"/>
              <w:rPr>
                <w:b/>
              </w:rPr>
            </w:pPr>
            <w:r w:rsidRPr="00255DF3">
              <w:rPr>
                <w:b/>
              </w:rPr>
              <w:t>Špatně</w:t>
            </w:r>
          </w:p>
        </w:tc>
        <w:tc>
          <w:tcPr>
            <w:tcW w:w="3071" w:type="dxa"/>
            <w:tcBorders>
              <w:top w:val="single" w:sz="4" w:space="0" w:color="FFFFFF" w:themeColor="background1"/>
            </w:tcBorders>
          </w:tcPr>
          <w:p w:rsidR="00255DF3" w:rsidRPr="00255DF3" w:rsidRDefault="00255DF3" w:rsidP="00255DF3">
            <w:pPr>
              <w:jc w:val="center"/>
              <w:rPr>
                <w:b/>
              </w:rPr>
            </w:pPr>
            <w:r w:rsidRPr="00255DF3">
              <w:rPr>
                <w:b/>
              </w:rPr>
              <w:t>Dobře</w:t>
            </w:r>
          </w:p>
        </w:tc>
        <w:tc>
          <w:tcPr>
            <w:tcW w:w="3071" w:type="dxa"/>
            <w:tcBorders>
              <w:top w:val="single" w:sz="4" w:space="0" w:color="FFFFFF" w:themeColor="background1"/>
            </w:tcBorders>
          </w:tcPr>
          <w:p w:rsidR="00255DF3" w:rsidRPr="00255DF3" w:rsidRDefault="00255DF3" w:rsidP="00255DF3">
            <w:pPr>
              <w:jc w:val="center"/>
              <w:rPr>
                <w:b/>
              </w:rPr>
            </w:pPr>
            <w:r w:rsidRPr="00255DF3">
              <w:rPr>
                <w:b/>
              </w:rPr>
              <w:t>Dobře</w:t>
            </w:r>
          </w:p>
        </w:tc>
      </w:tr>
    </w:tbl>
    <w:p w:rsidR="00255DF3" w:rsidRPr="00255DF3" w:rsidRDefault="00255DF3" w:rsidP="004754B2">
      <w:pPr>
        <w:rPr>
          <w:b/>
          <w:sz w:val="24"/>
        </w:rPr>
      </w:pPr>
      <w:r>
        <w:rPr>
          <w:b/>
          <w:sz w:val="24"/>
        </w:rPr>
        <w:br/>
      </w:r>
    </w:p>
    <w:p w:rsidR="00255DF3" w:rsidRPr="00255DF3" w:rsidRDefault="00255DF3" w:rsidP="00255DF3">
      <w:pPr>
        <w:rPr>
          <w:b/>
          <w:sz w:val="24"/>
        </w:rPr>
      </w:pPr>
      <w:r w:rsidRPr="00255DF3">
        <w:rPr>
          <w:b/>
          <w:sz w:val="24"/>
        </w:rPr>
        <w:t>Tipy pro další zábavu:</w:t>
      </w:r>
    </w:p>
    <w:p w:rsidR="00255DF3" w:rsidRDefault="00255DF3" w:rsidP="00255DF3">
      <w:r>
        <w:t xml:space="preserve">• </w:t>
      </w:r>
      <w:r w:rsidR="00D32FC2">
        <w:t xml:space="preserve">Aby se děti </w:t>
      </w:r>
      <w:r w:rsidR="00D32FC2" w:rsidRPr="00D32FC2">
        <w:t>lépe seznámili s prog</w:t>
      </w:r>
      <w:r w:rsidR="00D32FC2">
        <w:t>ramováním, mohou počítat pole</w:t>
      </w:r>
      <w:r w:rsidR="00D32FC2" w:rsidRPr="00D32FC2">
        <w:t xml:space="preserve"> a rozkládat své tahy přímo na herní </w:t>
      </w:r>
      <w:r w:rsidR="00D32FC2">
        <w:t>desku</w:t>
      </w:r>
      <w:r w:rsidR="00D32FC2" w:rsidRPr="00D32FC2">
        <w:t xml:space="preserve">. Představit si pořadí v hlavě může být </w:t>
      </w:r>
      <w:r w:rsidR="00D32FC2">
        <w:t xml:space="preserve">pro ně </w:t>
      </w:r>
      <w:r w:rsidR="00D32FC2" w:rsidRPr="00D32FC2">
        <w:t>náročné. Jasný, praktický přístup</w:t>
      </w:r>
      <w:r w:rsidR="00D32FC2">
        <w:t xml:space="preserve"> je často nejlepší způsob, jak se naučit nebo zdokonalit v </w:t>
      </w:r>
      <w:r w:rsidR="00D32FC2" w:rsidRPr="00D32FC2">
        <w:t>logické</w:t>
      </w:r>
      <w:r w:rsidR="00D32FC2">
        <w:t>m</w:t>
      </w:r>
      <w:r w:rsidR="00D32FC2" w:rsidRPr="00D32FC2">
        <w:t xml:space="preserve"> myšlení.</w:t>
      </w:r>
      <w:r w:rsidR="00D32FC2">
        <w:br/>
      </w:r>
      <w:r w:rsidR="00D32FC2">
        <w:br/>
      </w:r>
      <w:r w:rsidR="00D32FC2" w:rsidRPr="00D32FC2">
        <w:t>• Vybudujte dlouhou programovací linii! Namísto „vyčištění“ řady a zahájení každého tahu může</w:t>
      </w:r>
      <w:r w:rsidR="00D32FC2">
        <w:t>te tahy kombinovat a přehrávat</w:t>
      </w:r>
      <w:r w:rsidR="00D32FC2" w:rsidRPr="00D32FC2">
        <w:t>. Jak daleko se s t</w:t>
      </w:r>
      <w:r w:rsidR="00D32FC2">
        <w:t>ak</w:t>
      </w:r>
      <w:r w:rsidR="00D32FC2" w:rsidRPr="00D32FC2">
        <w:t xml:space="preserve"> dostanete?</w:t>
      </w:r>
      <w:r w:rsidR="00D32FC2">
        <w:br/>
      </w:r>
      <w:r w:rsidR="00D32FC2">
        <w:br/>
      </w:r>
      <w:r>
        <w:t>• Přidejte do hry trochu matematiky tím, že necháte hráče na konci hry spočítat své karty. Kdo má nejvíce a nejméně?</w:t>
      </w:r>
    </w:p>
    <w:p w:rsidR="00EC3330" w:rsidRDefault="00EC3330" w:rsidP="00255DF3"/>
    <w:p w:rsidR="00EC3330" w:rsidRDefault="00EC3330" w:rsidP="00255DF3"/>
    <w:p w:rsidR="00EC3330" w:rsidRPr="004754B2" w:rsidRDefault="00EC3330" w:rsidP="00255DF3">
      <w:r w:rsidRPr="00091C76">
        <w:t xml:space="preserve">Vhodné pro děti od 5 let. </w:t>
      </w:r>
      <w:r w:rsidRPr="00091C76">
        <w:br/>
        <w:t>Vhodné pro 2-4 hráče.</w:t>
      </w:r>
    </w:p>
    <w:sectPr w:rsidR="00EC3330" w:rsidRPr="004754B2" w:rsidSect="00CA282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F2"/>
    <w:rsid w:val="00121BC8"/>
    <w:rsid w:val="00255DF3"/>
    <w:rsid w:val="00305882"/>
    <w:rsid w:val="00400BF8"/>
    <w:rsid w:val="004754B2"/>
    <w:rsid w:val="005E0DF2"/>
    <w:rsid w:val="007C7FC3"/>
    <w:rsid w:val="00804158"/>
    <w:rsid w:val="00C1584F"/>
    <w:rsid w:val="00CA282A"/>
    <w:rsid w:val="00D32FC2"/>
    <w:rsid w:val="00D47565"/>
    <w:rsid w:val="00EB5980"/>
    <w:rsid w:val="00E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2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oleObject" Target="embeddings/oleObject16.bin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image" Target="media/image13.png"/><Relationship Id="rId37" Type="http://schemas.openxmlformats.org/officeDocument/2006/relationships/oleObject" Target="embeddings/oleObject18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image" Target="media/image15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772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4</cp:revision>
  <dcterms:created xsi:type="dcterms:W3CDTF">2022-06-06T08:36:00Z</dcterms:created>
  <dcterms:modified xsi:type="dcterms:W3CDTF">2022-06-09T10:46:00Z</dcterms:modified>
</cp:coreProperties>
</file>